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Times New Roman" w:eastAsia="仿宋_GB2312" w:cs="仿宋"/>
                <w:b/>
                <w:sz w:val="28"/>
                <w:szCs w:val="28"/>
                <w:lang w:val="en-US" w:eastAsia="zh-CN"/>
              </w:rPr>
              <w:t>2</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lang w:eastAsia="zh-CN"/>
              </w:rPr>
              <w:t>君山区</w:t>
            </w:r>
            <w:r>
              <w:rPr>
                <w:rFonts w:hint="eastAsia" w:ascii="仿宋_GB2312" w:hAnsi="仿宋_GB2312" w:eastAsia="仿宋_GB2312" w:cs="仿宋_GB2312"/>
                <w:sz w:val="28"/>
              </w:rPr>
              <w:t>友谊电排始建于1976年5月，位于洞庭湖大堤桩号15+050处，由于泵站建设和设计标准低，机电设备老化严重，加之排涝任务重，</w:t>
            </w:r>
            <w:r>
              <w:rPr>
                <w:rFonts w:hint="eastAsia" w:ascii="仿宋_GB2312" w:hAnsi="仿宋_GB2312" w:eastAsia="仿宋_GB2312" w:cs="仿宋_GB2312"/>
                <w:sz w:val="28"/>
                <w:lang w:eastAsia="zh-CN"/>
              </w:rPr>
              <w:t>为</w:t>
            </w:r>
            <w:r>
              <w:rPr>
                <w:rFonts w:hint="eastAsia" w:ascii="仿宋_GB2312" w:hAnsi="仿宋_GB2312" w:eastAsia="仿宋_GB2312" w:cs="仿宋_GB2312"/>
                <w:sz w:val="28"/>
              </w:rPr>
              <w:t>解决日益严重的洪涝灾害，确保人民生命财产安全和经济建设顺利进行，岳阳市君山区水利局拟对友谊电排在原址上进行改扩建。该项目总投资8025.54万元,占地73517m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，建筑面积1253.4m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主要建设内容为新建6台1400QZB-70型潜水轴流泵；加固引水渠（友谊排渠）；重建泵房、副厂房、管理用房等。根据江西景瑞祥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切实做好施工期环境保护工作。落实环境影响评价文件提出的各项施工期污防措施，尽量缩短施工期，合理布局施工机械，对施工场地采取围挡、洒水降尘等抑尘措施，渣土物料运输采用密闭或其他遮覆方式，有效减轻施工及运输的扬尘污染影响；选用低噪声施工设备，合理安排施工时间，减少噪声对周边环境的影响；施工期生活废水经一体化污水处理设备处理满足《污水综合排放标准》（GB8978-1996）一级标准后排入农干渠，生产废水经隔油池除油再进入沉砂池沉淀后回收利用，不得外排；建设期固体废物按规范尽量回收利用，无法回收的弃土等及时清运至指定的建筑垃圾填埋场，生活垃圾经收集后由环卫部门统一及时处理。</w:t>
            </w:r>
            <w:r>
              <w:rPr>
                <w:rFonts w:hint="eastAsia" w:ascii="仿宋_GB2312" w:hAnsi="仿宋_GB2312" w:eastAsia="仿宋_GB2312" w:cs="仿宋_GB2312"/>
                <w:sz w:val="28"/>
                <w:lang w:eastAsia="zh-CN"/>
              </w:rPr>
              <w:t>加强施工管理，科学合理安排，减轻施工期对鸟类的影响。</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2、运营期废水污染防治。运营期生活污水经一体化污水处理设备处理满足《污水综合排放标准》（GB8978-1996）一级标准后排入友谊渠。</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3、运营期固体废物污染防治。拦污检修闸拦截的固体废物和生活垃圾经集中收集后由环卫部门统一处置；按《危险废物贮存污染控制标准》（GB18597-2001）及修改单的相关规定建设危险废物暂存间用于贮存废变压油、废机油等，做好防渗工作，并设置标志牌；废变压油、废机油的转移和处置应按照环发[2001]199号《危险废物污染防治技术政策》要求进行。经危废暂存间暂存后委托有资质公司处置。</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生态影响专题。该项目生态影响专题报告通过了专家评审，已在我局进行了备案登记。要求加强项目区域绿化，完善施工植被修复，选用乡土绿化树种，防止外来物种入侵，确保本地区生态安全。同时，设立湿地生态保护的宣传栏，落实鸟类保护的措施。</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、江西景瑞祥环保科技有限公司。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1</w:t>
            </w:r>
            <w:r>
              <w:rPr>
                <w:rFonts w:hint="eastAsia" w:ascii="仿宋_GB2312" w:eastAsia="仿宋_GB2312"/>
                <w:sz w:val="28"/>
              </w:rPr>
              <w:t>月</w:t>
            </w:r>
            <w:r>
              <w:rPr>
                <w:rFonts w:hint="eastAsia" w:ascii="仿宋_GB2312" w:hAnsi="Times New Roman" w:eastAsia="仿宋_GB2312"/>
                <w:sz w:val="28"/>
                <w:lang w:val="en-US" w:eastAsia="zh-CN"/>
              </w:rPr>
              <w:t>12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00000287" w:usb1="00000000"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Arial">
    <w:panose1 w:val="020B0604020202020204"/>
    <w:charset w:val="00"/>
    <w:family w:val="auto"/>
    <w:pitch w:val="default"/>
    <w:sig w:usb0="00007A87" w:usb1="80000000" w:usb2="00000008" w:usb3="00000000" w:csb0="400001FF" w:csb1="FFFF0000"/>
  </w:font>
  <w:font w:name="楷体">
    <w:altName w:val="楷体_GB2312"/>
    <w:panose1 w:val="02010609060101010101"/>
    <w:charset w:val="86"/>
    <w:family w:val="auto"/>
    <w:pitch w:val="default"/>
    <w:sig w:usb0="00000000" w:usb1="00000000" w:usb2="00000016" w:usb3="00000000" w:csb0="00040001" w:csb1="00000000"/>
  </w:font>
  <w:font w:name="穝灿砰">
    <w:altName w:val="宋体"/>
    <w:panose1 w:val="00000000000000000000"/>
    <w:charset w:val="01"/>
    <w:family w:val="auto"/>
    <w:pitch w:val="default"/>
    <w:sig w:usb0="00000000" w:usb1="00000000" w:usb2="00000000" w:usb3="00000000" w:csb0="00040001" w:csb1="00000000"/>
  </w:font>
  <w:font w:name="瀹嬩綋">
    <w:altName w:val="仿宋_GB2312"/>
    <w:panose1 w:val="00000000000000000000"/>
    <w:charset w:val="00"/>
    <w:family w:val="auto"/>
    <w:pitch w:val="default"/>
    <w:sig w:usb0="00000000" w:usb1="00000000" w:usb2="00000000" w:usb3="00000000" w:csb0="00040001" w:csb1="00000000"/>
  </w:font>
  <w:font w:name="Segoe Print">
    <w:altName w:val="Verdana"/>
    <w:panose1 w:val="02000600000000000000"/>
    <w:charset w:val="00"/>
    <w:family w:val="auto"/>
    <w:pitch w:val="default"/>
    <w:sig w:usb0="00000000" w:usb1="00000000" w:usb2="00000000" w:usb3="00000000" w:csb0="2000009F" w:csb1="47010000"/>
  </w:font>
  <w:font w:name="Courier New">
    <w:panose1 w:val="02070309020205020404"/>
    <w:charset w:val="00"/>
    <w:family w:val="modern"/>
    <w:pitch w:val="default"/>
    <w:sig w:usb0="00007A87" w:usb1="80000000" w:usb2="00000008" w:usb3="00000000" w:csb0="400001FF" w:csb1="FFFF0000"/>
  </w:font>
  <w:font w:name="隶书">
    <w:altName w:val="宋体"/>
    <w:panose1 w:val="02010509060101010101"/>
    <w:charset w:val="86"/>
    <w:family w:val="auto"/>
    <w:pitch w:val="default"/>
    <w:sig w:usb0="00000000" w:usb1="00000000" w:usb2="00000000" w:usb3="00000000" w:csb0="00040000" w:csb1="00000000"/>
  </w:font>
  <w:font w:name="BankGothic Lt BT">
    <w:altName w:val="MS UI Gothic"/>
    <w:panose1 w:val="020B0607020203060204"/>
    <w:charset w:val="00"/>
    <w:family w:val="swiss"/>
    <w:pitch w:val="default"/>
    <w:sig w:usb0="00000000" w:usb1="00000000" w:usb2="00000000" w:usb3="00000000" w:csb0="0000001B" w:csb1="00000000"/>
  </w:font>
  <w:font w:name="Tahoma">
    <w:panose1 w:val="020B0604030504040204"/>
    <w:charset w:val="00"/>
    <w:family w:val="swiss"/>
    <w:pitch w:val="default"/>
    <w:sig w:usb0="61007A87" w:usb1="80000000" w:usb2="00000008" w:usb3="00000000" w:csb0="200101FF" w:csb1="20280000"/>
  </w:font>
  <w:font w:name="MingLiU">
    <w:panose1 w:val="02020309000000000000"/>
    <w:charset w:val="88"/>
    <w:family w:val="modern"/>
    <w:pitch w:val="default"/>
    <w:sig w:usb0="00000003" w:usb1="082E0000" w:usb2="00000016" w:usb3="00000000" w:csb0="00100001" w:csb1="00000000"/>
  </w:font>
  <w:font w:name="Arial Black">
    <w:panose1 w:val="020B0A04020102020204"/>
    <w:charset w:val="00"/>
    <w:family w:val="swiss"/>
    <w:pitch w:val="default"/>
    <w:sig w:usb0="00000287" w:usb1="00000000" w:usb2="00000000" w:usb3="00000000" w:csb0="2000009F" w:csb1="DFD70000"/>
  </w:font>
  <w:font w:name="新宋体">
    <w:panose1 w:val="02010609030101010101"/>
    <w:charset w:val="86"/>
    <w:family w:val="modern"/>
    <w:pitch w:val="default"/>
    <w:sig w:usb0="00000003" w:usb1="080E0000" w:usb2="00000000" w:usb3="00000000" w:csb0="00040001" w:csb1="00000000"/>
  </w:font>
  <w:font w:name="宋?">
    <w:altName w:val="宋体"/>
    <w:panose1 w:val="00000000000000000000"/>
    <w:charset w:val="00"/>
    <w:family w:val="auto"/>
    <w:pitch w:val="default"/>
    <w:sig w:usb0="00000000" w:usb1="00000000" w:usb2="00000000" w:usb3="00000000" w:csb0="00000001" w:csb1="00000000"/>
  </w:font>
  <w:font w:name="TimesNewRomanPSMT">
    <w:altName w:val="Times New Roman"/>
    <w:panose1 w:val="00000000000000000000"/>
    <w:charset w:val="00"/>
    <w:family w:val="roman"/>
    <w:pitch w:val="default"/>
    <w:sig w:usb0="00000000" w:usb1="00000000" w:usb2="00000000" w:usb3="00000000" w:csb0="00000001" w:csb1="00000000"/>
  </w:font>
  <w:font w:name="行书体">
    <w:altName w:val="宋体"/>
    <w:panose1 w:val="02010609000101010101"/>
    <w:charset w:val="86"/>
    <w:family w:val="modern"/>
    <w:pitch w:val="default"/>
    <w:sig w:usb0="00000000" w:usb1="00000000" w:usb2="00000010" w:usb3="00000000" w:csb0="00040000" w:csb1="00000000"/>
  </w:font>
  <w:font w:name="Calibri Light">
    <w:altName w:val="PMingLiU"/>
    <w:panose1 w:val="020F0302020204030204"/>
    <w:charset w:val="00"/>
    <w:family w:val="auto"/>
    <w:pitch w:val="default"/>
    <w:sig w:usb0="00000000" w:usb1="00000000" w:usb2="00000000" w:usb3="00000000" w:csb0="2000019F" w:csb1="00000000"/>
  </w:font>
  <w:font w:name="穝灿砰">
    <w:altName w:val="Times New Roman"/>
    <w:panose1 w:val="00000000000000000000"/>
    <w:charset w:val="00"/>
    <w:family w:val="auto"/>
    <w:pitch w:val="default"/>
    <w:sig w:usb0="00000000" w:usb1="00000000" w:usb2="00000000" w:usb3="00000000" w:csb0="00040001" w:csb1="00000000"/>
  </w:font>
  <w:font w:name="_4eff_5b8b">
    <w:altName w:val="Courier New"/>
    <w:panose1 w:val="00000000000000000000"/>
    <w:charset w:val="00"/>
    <w:family w:val="auto"/>
    <w:pitch w:val="default"/>
    <w:sig w:usb0="00000000" w:usb1="00000000" w:usb2="00000000" w:usb3="00000000" w:csb0="00000000" w:csb1="00000000"/>
  </w:font>
  <w:font w:name="???">
    <w:altName w:val="Courier New"/>
    <w:panose1 w:val="00000000000000000000"/>
    <w:charset w:val="00"/>
    <w:family w:val="auto"/>
    <w:pitch w:val="default"/>
    <w:sig w:usb0="00000000" w:usb1="00000000" w:usb2="00000000" w:usb3="00000000" w:csb0="00000001" w:csb1="00000000"/>
  </w:font>
  <w:font w:name="MS UI Gothic">
    <w:panose1 w:val="020B0600070205080204"/>
    <w:charset w:val="80"/>
    <w:family w:val="auto"/>
    <w:pitch w:val="default"/>
    <w:sig w:usb0="A00002BF" w:usb1="68C7FCFB" w:usb2="00000010" w:usb3="00000000" w:csb0="4002009F" w:csb1="DFD70000"/>
  </w:font>
  <w:font w:name="PMingLiU">
    <w:panose1 w:val="02020300000000000000"/>
    <w:charset w:val="88"/>
    <w:family w:val="auto"/>
    <w:pitch w:val="default"/>
    <w:sig w:usb0="00000003" w:usb1="082E0000"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9B61525"/>
    <w:rsid w:val="09BA7346"/>
    <w:rsid w:val="0F785FFA"/>
    <w:rsid w:val="1A9501CB"/>
    <w:rsid w:val="1AFB290C"/>
    <w:rsid w:val="1E265FEE"/>
    <w:rsid w:val="20715C02"/>
    <w:rsid w:val="20884185"/>
    <w:rsid w:val="223E6D13"/>
    <w:rsid w:val="224B3D9F"/>
    <w:rsid w:val="35196134"/>
    <w:rsid w:val="3A7B06D5"/>
    <w:rsid w:val="3E1210F4"/>
    <w:rsid w:val="41FD68FE"/>
    <w:rsid w:val="443C5C42"/>
    <w:rsid w:val="449E76AC"/>
    <w:rsid w:val="45BB05A9"/>
    <w:rsid w:val="45C85957"/>
    <w:rsid w:val="462D6297"/>
    <w:rsid w:val="49167A9E"/>
    <w:rsid w:val="4E9C292F"/>
    <w:rsid w:val="4F8C03E6"/>
    <w:rsid w:val="50A91980"/>
    <w:rsid w:val="56FD4676"/>
    <w:rsid w:val="583017FF"/>
    <w:rsid w:val="5E7006D7"/>
    <w:rsid w:val="5EE308E7"/>
    <w:rsid w:val="61980384"/>
    <w:rsid w:val="70A37142"/>
    <w:rsid w:val="71007ECC"/>
    <w:rsid w:val="76C560FE"/>
    <w:rsid w:val="7B455CA6"/>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 w:type="paragraph" w:customStyle="1" w:styleId="5">
    <w:name w:val="WPS Plain"/>
    <w:qFormat/>
    <w:uiPriority w:val="99"/>
    <w:rPr>
      <w:rFonts w:ascii="Calibri" w:hAnsi="Calibri" w:eastAsia="宋体" w:cs="Times New Roman"/>
      <w:kern w:val="0"/>
      <w:sz w:val="21"/>
      <w:szCs w:val="22"/>
      <w:lang w:val="en-US" w:eastAsia="zh-CN" w:bidi="ar-SA"/>
    </w:rPr>
  </w:style>
  <w:style w:type="paragraph" w:customStyle="1" w:styleId="6">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2018-01-10T08:10:49Z</cp:lastPrinted>
  <dcterms:modified xsi:type="dcterms:W3CDTF">2018-01-10T08:24:32Z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