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36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57" w:type="dxa"/>
          <w:left w:w="108" w:type="dxa"/>
          <w:bottom w:w="0" w:type="dxa"/>
          <w:right w:w="108" w:type="dxa"/>
        </w:tblCellMar>
      </w:tblPr>
      <w:tblGrid>
        <w:gridCol w:w="93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108" w:type="dxa"/>
            <w:bottom w:w="0" w:type="dxa"/>
            <w:right w:w="108" w:type="dxa"/>
          </w:tblCellMar>
        </w:tblPrEx>
        <w:trPr>
          <w:trHeight w:val="12477" w:hRule="atLeast"/>
        </w:trPr>
        <w:tc>
          <w:tcPr>
            <w:tcW w:w="9360" w:type="dxa"/>
          </w:tcPr>
          <w:p>
            <w:pPr>
              <w:widowControl/>
              <w:spacing w:line="520" w:lineRule="exact"/>
              <w:rPr>
                <w:rFonts w:ascii="Times New Roman" w:hAnsi="Times New Roman" w:eastAsia="仿宋_GB2312" w:cs="仿宋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eastAsia="仿宋_GB2312" w:cs="仿宋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_GB2312" w:cs="仿宋"/>
                <w:b/>
                <w:bCs/>
                <w:sz w:val="30"/>
                <w:szCs w:val="28"/>
              </w:rPr>
              <w:t>审批意见：</w:t>
            </w:r>
            <w:r>
              <w:rPr>
                <w:rFonts w:ascii="Times New Roman" w:hAnsi="Times New Roman" w:eastAsia="仿宋_GB2312" w:cs="仿宋"/>
                <w:sz w:val="30"/>
                <w:szCs w:val="28"/>
              </w:rPr>
              <w:t xml:space="preserve"> </w:t>
            </w:r>
            <w:r>
              <w:rPr>
                <w:rFonts w:ascii="Times New Roman" w:hAnsi="Times New Roman" w:eastAsia="仿宋_GB2312" w:cs="仿宋"/>
                <w:sz w:val="28"/>
                <w:szCs w:val="28"/>
              </w:rPr>
              <w:t xml:space="preserve">                          </w:t>
            </w:r>
            <w:r>
              <w:rPr>
                <w:rFonts w:hint="eastAsia" w:ascii="Times New Roman" w:hAnsi="仿宋" w:eastAsia="仿宋_GB2312" w:cs="仿宋"/>
                <w:b/>
                <w:sz w:val="28"/>
                <w:szCs w:val="28"/>
              </w:rPr>
              <w:t>岳环君分环评</w:t>
            </w:r>
            <w:r>
              <w:rPr>
                <w:rFonts w:hint="eastAsia" w:ascii="Times New Roman" w:hAnsi="仿宋" w:eastAsia="仿宋_GB2312" w:cs="仿宋"/>
                <w:b/>
                <w:sz w:val="28"/>
                <w:szCs w:val="28"/>
                <w:lang w:eastAsia="zh-CN"/>
              </w:rPr>
              <w:t>批</w:t>
            </w:r>
            <w:r>
              <w:rPr>
                <w:rFonts w:hint="eastAsia" w:ascii="Times New Roman" w:hAnsi="仿宋" w:eastAsia="仿宋_GB2312" w:cs="仿宋"/>
                <w:b/>
                <w:sz w:val="28"/>
                <w:szCs w:val="28"/>
              </w:rPr>
              <w:t>［</w:t>
            </w:r>
            <w:r>
              <w:rPr>
                <w:rFonts w:ascii="Times New Roman" w:hAnsi="Times New Roman" w:eastAsia="仿宋_GB2312" w:cs="仿宋"/>
                <w:b/>
                <w:sz w:val="28"/>
                <w:szCs w:val="28"/>
              </w:rPr>
              <w:t>201</w:t>
            </w:r>
            <w:r>
              <w:rPr>
                <w:rFonts w:hint="eastAsia" w:ascii="Times New Roman" w:hAnsi="Times New Roman" w:eastAsia="仿宋_GB2312" w:cs="仿宋"/>
                <w:b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Times New Roman" w:hAnsi="仿宋" w:eastAsia="仿宋_GB2312" w:cs="仿宋"/>
                <w:b/>
                <w:sz w:val="28"/>
                <w:szCs w:val="28"/>
              </w:rPr>
              <w:t>］</w:t>
            </w:r>
            <w:r>
              <w:rPr>
                <w:rFonts w:hint="eastAsia" w:ascii="Times New Roman" w:hAnsi="仿宋" w:eastAsia="仿宋_GB2312" w:cs="仿宋"/>
                <w:b/>
                <w:sz w:val="28"/>
                <w:szCs w:val="28"/>
                <w:lang w:val="en-US" w:eastAsia="zh-CN"/>
              </w:rPr>
              <w:t>14</w:t>
            </w:r>
            <w:r>
              <w:rPr>
                <w:rFonts w:hint="eastAsia" w:ascii="Times New Roman" w:hAnsi="仿宋" w:eastAsia="仿宋_GB2312" w:cs="仿宋"/>
                <w:b/>
                <w:sz w:val="28"/>
                <w:szCs w:val="28"/>
              </w:rPr>
              <w:t>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560" w:firstLineChars="20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岳阳市君山区城市建设投资有限公司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拟在湖南省岳阳市君山区柳林洲镇挂口居委会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建设岳阳市君山区中心城区旅游路片区排水工程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项目总投资3749.84万元，其中环保投资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128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万元，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项目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沿旅游路铺设，污水管道总长为16425m，主管型号为DN800长度为3880m，支管DN400长度为8018m，支管DN500长度为4527m。根据广西新北环环保科技有限公司编制的环境影响报告表基本内容、结论和专家审查意见，从环境保护角度考虑，同意本项目的建设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560" w:firstLineChars="20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一、建设单位须逐项落实环评报告表提出的各项环保措施，严格执行环保“三同时”制度，配套建设污染防治设施，加强环境管理，确保外排污染物长期稳定达标排放。在工程设计、建设和管理中，应着重注意以下问题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560" w:firstLineChars="20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1、坚持环境保护“三同时”制度，确保环保经费投入，认真落实专家及环评报告表中提出的各项污染防治、风险防范措施。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560" w:firstLineChars="20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2、废水污染防治。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项目施工期废水经隔油沉淀池沉淀后回用，不外排。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560" w:firstLineChars="20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废气污染防治。项目不设施混凝土搅拌站，所用混凝土均外购并经专用车辆运至铺路现场施工使用；严禁大风大雨等恶劣天气施工，配备洒水设备并定期洒水抑尘；合理安排物料运输路线，土方、砂石等散装物料运输车辆加盖或加蓬，防止物料洒落；施工区域和物料堆场设置1.8m以上围挡，严禁物料露天堆放。加强对施工地周边环境敏感点的施工管理，减少粉尘等对周边环境敏感点的影响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560" w:firstLineChars="20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4、噪声污染防治。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科学制定施工计划和运输方案，合理选取车辆运输时间、路线，采用低噪声设备、先进施工工艺和合适的施工方式，加强运输车辆、施工机械和设备管理及维护。禁止禁止夜间（22：00～次日6：00）施工，减少噪声扰民，施工噪声满足《建筑施工场界环境噪声排放标准》（GB12523-2011）相关要求。落实运营期噪声防治要求，对沿线敏感点设置禁鸣、限速等标牌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560" w:firstLineChars="20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5、固体废物污染防治。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统筹安排工程中的</w:t>
            </w:r>
            <w:bookmarkStart w:id="0" w:name="_GoBack"/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填挖方、</w:t>
            </w:r>
            <w:bookmarkEnd w:id="0"/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弃渣，做到土石方平衡，避免大填大挖。做好路基周边的护坡、排水、绿化及平整工作；本项目不设取弃土场，土石方用于回填或即挖即运。生活垃圾经收集后由环卫部门统一及时处理。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560" w:firstLineChars="20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6、项目建设前需向有关部门调查泵站及周边管线分布情况，施工前需制定管沟开挖过程中出现损坏城市供水、通信管道、燃气管道后的应急预案。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560" w:firstLineChars="20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7、施工过程中若发现化石、古钱币等有价值的古迹、文物或者危险废物时，应及时向相关主管部门汇报，必要时暂停施工。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560" w:firstLineChars="20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二、你单位应在收到本批复后15个工作日内，将批复及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被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批准的环评报告文本送至岳阳市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君山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区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环境监察大队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、广西新北环环保科技有限公司。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560" w:firstLineChars="20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三、岳阳市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君山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区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环境监察大队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负责项目建设期和营运期的日常环境监管。</w:t>
            </w:r>
          </w:p>
          <w:p>
            <w:pPr>
              <w:snapToGrid w:val="0"/>
              <w:rPr>
                <w:rFonts w:ascii="仿宋_GB2312" w:hAnsi="Times New Roman" w:eastAsia="仿宋_GB2312"/>
                <w:sz w:val="28"/>
              </w:rPr>
            </w:pPr>
          </w:p>
          <w:p>
            <w:pPr>
              <w:snapToGrid w:val="0"/>
              <w:rPr>
                <w:rFonts w:ascii="仿宋_GB2312" w:hAnsi="Times New Roman" w:eastAsia="仿宋_GB2312"/>
                <w:sz w:val="28"/>
              </w:rPr>
            </w:pPr>
          </w:p>
          <w:p>
            <w:pPr>
              <w:snapToGrid w:val="0"/>
              <w:rPr>
                <w:rFonts w:hint="eastAsia" w:ascii="仿宋_GB2312" w:eastAsia="仿宋_GB2312"/>
                <w:w w:val="90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w w:val="90"/>
                <w:sz w:val="28"/>
              </w:rPr>
              <w:t>经办人：</w:t>
            </w:r>
            <w:r>
              <w:rPr>
                <w:rFonts w:hint="eastAsia" w:ascii="仿宋_GB2312" w:eastAsia="仿宋_GB2312"/>
                <w:w w:val="90"/>
                <w:sz w:val="28"/>
                <w:lang w:eastAsia="zh-CN"/>
              </w:rPr>
              <w:t>章鹏</w:t>
            </w:r>
          </w:p>
          <w:p>
            <w:pPr>
              <w:snapToGrid w:val="0"/>
              <w:rPr>
                <w:rFonts w:hint="eastAsia" w:ascii="仿宋_GB2312" w:eastAsia="仿宋_GB2312"/>
                <w:w w:val="90"/>
                <w:sz w:val="28"/>
              </w:rPr>
            </w:pPr>
          </w:p>
          <w:p>
            <w:pPr>
              <w:snapToGrid w:val="0"/>
              <w:rPr>
                <w:rFonts w:hint="eastAsia" w:ascii="仿宋_GB2312" w:eastAsia="仿宋_GB2312"/>
                <w:w w:val="90"/>
                <w:sz w:val="28"/>
              </w:rPr>
            </w:pPr>
          </w:p>
          <w:p>
            <w:pPr>
              <w:snapToGrid w:val="0"/>
              <w:rPr>
                <w:rFonts w:hint="eastAsia" w:ascii="仿宋_GB2312" w:hAnsi="Times New Roman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w w:val="90"/>
                <w:sz w:val="28"/>
              </w:rPr>
              <w:t>审批人：</w:t>
            </w:r>
            <w:r>
              <w:rPr>
                <w:rFonts w:hint="eastAsia" w:ascii="仿宋_GB2312" w:eastAsia="仿宋_GB2312"/>
                <w:w w:val="90"/>
                <w:sz w:val="28"/>
                <w:lang w:eastAsia="zh-CN"/>
              </w:rPr>
              <w:t>龚卿</w:t>
            </w:r>
            <w:r>
              <w:rPr>
                <w:rFonts w:ascii="仿宋_GB2312" w:hAnsi="Times New Roman" w:eastAsia="仿宋_GB2312"/>
                <w:sz w:val="28"/>
              </w:rPr>
              <w:t xml:space="preserve">                                </w:t>
            </w:r>
            <w:r>
              <w:rPr>
                <w:rFonts w:hint="eastAsia" w:ascii="仿宋_GB2312" w:hAnsi="Times New Roman" w:eastAsia="仿宋_GB2312"/>
                <w:sz w:val="28"/>
                <w:lang w:val="en-US" w:eastAsia="zh-CN"/>
              </w:rPr>
              <w:t xml:space="preserve"> </w:t>
            </w:r>
          </w:p>
          <w:p>
            <w:pPr>
              <w:snapToGrid w:val="0"/>
              <w:rPr>
                <w:rFonts w:hint="eastAsia" w:ascii="仿宋_GB2312" w:hAnsi="Times New Roman" w:eastAsia="仿宋_GB2312"/>
                <w:sz w:val="28"/>
                <w:lang w:val="en-US" w:eastAsia="zh-CN"/>
              </w:rPr>
            </w:pPr>
          </w:p>
          <w:p>
            <w:pPr>
              <w:snapToGrid w:val="0"/>
              <w:ind w:firstLine="5600" w:firstLineChars="2000"/>
              <w:rPr>
                <w:rFonts w:ascii="仿宋_GB2312" w:hAnsi="Times New Roman" w:eastAsia="仿宋_GB2312"/>
                <w:sz w:val="28"/>
              </w:rPr>
            </w:pPr>
            <w:r>
              <w:rPr>
                <w:rFonts w:hint="eastAsia" w:ascii="仿宋_GB2312" w:hAnsi="Times New Roman" w:eastAsia="仿宋_GB2312"/>
                <w:sz w:val="28"/>
                <w:lang w:val="en-US" w:eastAsia="zh-CN"/>
              </w:rPr>
              <w:t xml:space="preserve">      </w:t>
            </w:r>
            <w:r>
              <w:rPr>
                <w:rFonts w:ascii="仿宋_GB2312" w:hAnsi="Times New Roman" w:eastAsia="仿宋_GB2312"/>
                <w:sz w:val="28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</w:rPr>
              <w:t>公</w:t>
            </w:r>
            <w:r>
              <w:rPr>
                <w:rFonts w:ascii="仿宋_GB2312" w:hAnsi="Times New Roman" w:eastAsia="仿宋_GB2312"/>
                <w:sz w:val="28"/>
              </w:rPr>
              <w:t xml:space="preserve">     </w:t>
            </w:r>
            <w:r>
              <w:rPr>
                <w:rFonts w:hint="eastAsia" w:ascii="仿宋_GB2312" w:eastAsia="仿宋_GB2312"/>
                <w:sz w:val="28"/>
              </w:rPr>
              <w:t>章</w:t>
            </w:r>
          </w:p>
          <w:p>
            <w:pPr>
              <w:snapToGrid w:val="0"/>
              <w:rPr>
                <w:rFonts w:ascii="仿宋_GB2312" w:eastAsia="仿宋_GB2312"/>
                <w:sz w:val="28"/>
              </w:rPr>
            </w:pPr>
            <w:r>
              <w:rPr>
                <w:rFonts w:ascii="仿宋_GB2312" w:hAnsi="Times New Roman" w:eastAsia="仿宋_GB2312"/>
                <w:sz w:val="28"/>
              </w:rPr>
              <w:t xml:space="preserve">                                            </w:t>
            </w:r>
            <w:r>
              <w:rPr>
                <w:rFonts w:hint="eastAsia" w:ascii="仿宋_GB2312" w:hAnsi="Times New Roman" w:eastAsia="仿宋_GB2312"/>
                <w:sz w:val="28"/>
                <w:lang w:val="en-US" w:eastAsia="zh-CN"/>
              </w:rPr>
              <w:t>2018</w:t>
            </w:r>
            <w:r>
              <w:rPr>
                <w:rFonts w:hint="eastAsia" w:ascii="仿宋_GB2312" w:eastAsia="仿宋_GB2312"/>
                <w:sz w:val="28"/>
              </w:rPr>
              <w:t>年</w:t>
            </w:r>
            <w:r>
              <w:rPr>
                <w:rFonts w:hint="eastAsia" w:ascii="仿宋_GB2312" w:hAnsi="Times New Roman" w:eastAsia="仿宋_GB2312"/>
                <w:sz w:val="28"/>
                <w:lang w:val="en-US" w:eastAsia="zh-CN"/>
              </w:rPr>
              <w:t>8</w:t>
            </w:r>
            <w:r>
              <w:rPr>
                <w:rFonts w:hint="eastAsia" w:ascii="仿宋_GB2312" w:eastAsia="仿宋_GB2312"/>
                <w:sz w:val="28"/>
              </w:rPr>
              <w:t>月</w:t>
            </w:r>
            <w:r>
              <w:rPr>
                <w:rFonts w:hint="eastAsia" w:ascii="仿宋_GB2312" w:hAnsi="Times New Roman" w:eastAsia="仿宋_GB2312"/>
                <w:sz w:val="28"/>
                <w:lang w:val="en-US" w:eastAsia="zh-CN"/>
              </w:rPr>
              <w:t>24</w:t>
            </w:r>
            <w:r>
              <w:rPr>
                <w:rFonts w:hint="eastAsia" w:ascii="仿宋_GB2312" w:eastAsia="仿宋_GB2312"/>
                <w:sz w:val="28"/>
              </w:rPr>
              <w:t>日</w:t>
            </w:r>
          </w:p>
          <w:p>
            <w:pPr>
              <w:snapToGrid w:val="0"/>
              <w:rPr>
                <w:rFonts w:ascii="仿宋_GB2312" w:eastAsia="仿宋_GB2312"/>
                <w:sz w:val="28"/>
              </w:rPr>
            </w:pPr>
          </w:p>
        </w:tc>
      </w:tr>
    </w:tbl>
    <w:p>
      <w:pPr>
        <w:spacing w:line="480" w:lineRule="exact"/>
        <w:rPr>
          <w:rFonts w:eastAsia="仿宋_GB231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8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86"/>
    <w:family w:val="roman"/>
    <w:pitch w:val="default"/>
    <w:sig w:usb0="00000000" w:usb1="00000000" w:usb2="00000016" w:usb3="00000000" w:csb0="00040001" w:csb1="00000000"/>
  </w:font>
  <w:font w:name="微软雅黑">
    <w:panose1 w:val="020B0703020204020201"/>
    <w:charset w:val="86"/>
    <w:family w:val="auto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6C6A"/>
    <w:rsid w:val="0012026D"/>
    <w:rsid w:val="002A2489"/>
    <w:rsid w:val="005A017E"/>
    <w:rsid w:val="00610954"/>
    <w:rsid w:val="00A06C6A"/>
    <w:rsid w:val="00A80E69"/>
    <w:rsid w:val="00EE55F9"/>
    <w:rsid w:val="00F5106F"/>
    <w:rsid w:val="01E62B9B"/>
    <w:rsid w:val="03A54D17"/>
    <w:rsid w:val="06CD030B"/>
    <w:rsid w:val="08197F1E"/>
    <w:rsid w:val="09B61525"/>
    <w:rsid w:val="09BA7346"/>
    <w:rsid w:val="0CC05552"/>
    <w:rsid w:val="0F785FFA"/>
    <w:rsid w:val="107605FA"/>
    <w:rsid w:val="10C80F9C"/>
    <w:rsid w:val="1A9501CB"/>
    <w:rsid w:val="1AFB290C"/>
    <w:rsid w:val="1E265FEE"/>
    <w:rsid w:val="20715C02"/>
    <w:rsid w:val="20884185"/>
    <w:rsid w:val="223E6D13"/>
    <w:rsid w:val="224B3D9F"/>
    <w:rsid w:val="23613310"/>
    <w:rsid w:val="368D4A85"/>
    <w:rsid w:val="38386F3F"/>
    <w:rsid w:val="3A7B06D5"/>
    <w:rsid w:val="3DE63CF7"/>
    <w:rsid w:val="3E1210F4"/>
    <w:rsid w:val="40A06FA9"/>
    <w:rsid w:val="41FD68FE"/>
    <w:rsid w:val="45BB05A9"/>
    <w:rsid w:val="462D6297"/>
    <w:rsid w:val="4AA57F8A"/>
    <w:rsid w:val="4F8C03E6"/>
    <w:rsid w:val="50A91980"/>
    <w:rsid w:val="516C13F1"/>
    <w:rsid w:val="55F3702C"/>
    <w:rsid w:val="583017FF"/>
    <w:rsid w:val="5C14264A"/>
    <w:rsid w:val="5EE308E7"/>
    <w:rsid w:val="61980384"/>
    <w:rsid w:val="694A38A1"/>
    <w:rsid w:val="6F4018E2"/>
    <w:rsid w:val="70A37142"/>
    <w:rsid w:val="71007ECC"/>
    <w:rsid w:val="76947924"/>
    <w:rsid w:val="76C560FE"/>
    <w:rsid w:val="78ED46D4"/>
    <w:rsid w:val="7ABF75D0"/>
    <w:rsid w:val="7CE31B5D"/>
    <w:rsid w:val="7DEC6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semiHidden="0" w:name="heading 2" w:locked="1"/>
    <w:lsdException w:qFormat="1" w:uiPriority="0" w:semiHidden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unhideWhenUsed/>
    <w:qFormat/>
    <w:locked/>
    <w:uiPriority w:val="0"/>
    <w:pPr>
      <w:keepNext/>
      <w:keepLines/>
      <w:spacing w:before="260" w:beforeLines="0" w:after="260" w:afterLines="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2">
    <w:name w:val="heading 3"/>
    <w:basedOn w:val="3"/>
    <w:next w:val="1"/>
    <w:unhideWhenUsed/>
    <w:qFormat/>
    <w:locked/>
    <w:uiPriority w:val="0"/>
    <w:pPr>
      <w:keepNext/>
      <w:keepLines/>
      <w:spacing w:before="260" w:beforeLines="0" w:after="260" w:afterLines="0" w:line="416" w:lineRule="auto"/>
      <w:outlineLvl w:val="2"/>
    </w:pPr>
    <w:rPr>
      <w:b w:val="0"/>
      <w:bCs w:val="0"/>
      <w:sz w:val="32"/>
      <w:szCs w:val="32"/>
    </w:rPr>
  </w:style>
  <w:style w:type="character" w:default="1" w:styleId="5">
    <w:name w:val="Default Paragraph Font"/>
    <w:semiHidden/>
    <w:qFormat/>
    <w:uiPriority w:val="99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7">
    <w:name w:val="WPS Plain"/>
    <w:qFormat/>
    <w:uiPriority w:val="99"/>
    <w:rPr>
      <w:rFonts w:ascii="Calibri" w:hAnsi="Calibri" w:eastAsia="宋体" w:cs="Times New Roman"/>
      <w:kern w:val="0"/>
      <w:sz w:val="21"/>
      <w:szCs w:val="22"/>
      <w:lang w:val="en-US" w:eastAsia="zh-CN" w:bidi="ar-SA"/>
    </w:rPr>
  </w:style>
  <w:style w:type="paragraph" w:customStyle="1" w:styleId="8">
    <w:name w:val="0"/>
    <w:basedOn w:val="1"/>
    <w:qFormat/>
    <w:uiPriority w:val="99"/>
    <w:pPr>
      <w:widowControl/>
      <w:snapToGrid w:val="0"/>
      <w:spacing w:line="365" w:lineRule="atLeast"/>
      <w:ind w:left="1"/>
      <w:textAlignment w:val="bottom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2</Pages>
  <Words>235</Words>
  <Characters>1345</Characters>
  <Lines>0</Lines>
  <Paragraphs>0</Paragraphs>
  <TotalTime>64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</dc:creator>
  <cp:lastModifiedBy>Administrator</cp:lastModifiedBy>
  <cp:lastPrinted>2018-09-11T02:54:23Z</cp:lastPrinted>
  <dcterms:modified xsi:type="dcterms:W3CDTF">2018-09-11T04:59:22Z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